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1251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>10.09.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председателя Дачного Некоммерческого Товарищества «Царское село» Катан Сергея Федоровича, </w:t>
      </w:r>
      <w:r>
        <w:rPr>
          <w:rStyle w:val="cat-PassportDatagrp-2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Катан Сергей Федорович, являясь председателем Дачного Некоммерческого Товарищества «Царское село», по месту нахождения юридического лица по адресу: </w:t>
      </w:r>
      <w:r>
        <w:rPr>
          <w:rStyle w:val="cat-UserDefinedgrp-3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до 24.00 часов 25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2024 года не исполнил установленную п.5 ст. 174 Налогового кодекса РФ обязанность по представлению налоговой декларации по нало</w:t>
      </w:r>
      <w:r>
        <w:rPr>
          <w:rFonts w:ascii="Times New Roman" w:eastAsia="Times New Roman" w:hAnsi="Times New Roman" w:cs="Times New Roman"/>
        </w:rPr>
        <w:t>гу на добавленную стоимость за 3</w:t>
      </w:r>
      <w:r>
        <w:rPr>
          <w:rFonts w:ascii="Times New Roman" w:eastAsia="Times New Roman" w:hAnsi="Times New Roman" w:cs="Times New Roman"/>
        </w:rPr>
        <w:t xml:space="preserve"> квартал 2024 года, чем совершил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Катан Сергея Федоровича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Катан Сергей Федорович в судебное заседание не явился, о дате, времени и месте судебного заседания извещен надлежащим образом, причины неявки не сообщил.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Катан Сергея Федоровича подтверждены совокупностью доказательств,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19.06</w:t>
      </w:r>
      <w:r>
        <w:rPr>
          <w:rFonts w:ascii="Times New Roman" w:eastAsia="Times New Roman" w:hAnsi="Times New Roman" w:cs="Times New Roman"/>
        </w:rPr>
        <w:t>.2025; реестрами внутренних почтовых отправлений, выпиской из ЕГРЮЛ в отношении юридического лица,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Катан Сергея Федоровича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Статьей 15.5 Кодекса Российской Федерации об административных правонарушениях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ст. 19 Налогового кодекса РФ (далее - НК РФ) налогоплательщиками и плательщиками сборов признаются организации и физические лица, на которых в </w:t>
      </w:r>
      <w:r>
        <w:rPr>
          <w:rFonts w:ascii="Times New Roman" w:eastAsia="Times New Roman" w:hAnsi="Times New Roman" w:cs="Times New Roman"/>
        </w:rPr>
        <w:t>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</w:rPr>
          <w:t>п. 5 ст. 1</w:t>
        </w:r>
      </w:hyperlink>
      <w:r>
        <w:rPr>
          <w:rFonts w:ascii="Times New Roman" w:eastAsia="Times New Roman" w:hAnsi="Times New Roman" w:cs="Times New Roman"/>
        </w:rPr>
        <w:t>74 НК РФ 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пункте 8 статьи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пункте 5 статьи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3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Налог на добавленную стоимость</w:t>
      </w:r>
      <w:r>
        <w:rPr>
          <w:rFonts w:ascii="Times New Roman" w:eastAsia="Times New Roman" w:hAnsi="Times New Roman" w:cs="Times New Roman"/>
        </w:rPr>
        <w:t xml:space="preserve"> за 3</w:t>
      </w:r>
      <w:r>
        <w:rPr>
          <w:rFonts w:ascii="Times New Roman" w:eastAsia="Times New Roman" w:hAnsi="Times New Roman" w:cs="Times New Roman"/>
        </w:rPr>
        <w:t xml:space="preserve"> квартал 2024 года должен был быть представлен ДНТ «Царское село» в налоговый орган в срок не позднее 24.00 часов 25.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.2024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</w:t>
      </w:r>
      <w:r>
        <w:rPr>
          <w:rFonts w:ascii="Times New Roman" w:eastAsia="Times New Roman" w:hAnsi="Times New Roman" w:cs="Times New Roman"/>
        </w:rPr>
        <w:t xml:space="preserve">ДНТ «Царское село» </w:t>
      </w:r>
      <w:r>
        <w:rPr>
          <w:rFonts w:ascii="Times New Roman" w:eastAsia="Times New Roman" w:hAnsi="Times New Roman" w:cs="Times New Roman"/>
        </w:rPr>
        <w:t xml:space="preserve">предоставить налоговую декларацию на добавленную стоимость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 2024 года, Катан Сергей Федорович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Катан Сергей Федорович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Катан Сергея Федоровича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Катан Сергею Федоровичу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</w:t>
      </w:r>
      <w:r>
        <w:rPr>
          <w:rFonts w:ascii="Times New Roman" w:eastAsia="Times New Roman" w:hAnsi="Times New Roman" w:cs="Times New Roman"/>
        </w:rPr>
        <w:t>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Катан Сергея Федоровича,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председателя Дачного Некоммерческого Товарищества «Царское село» Катан Сергея Федоровича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8"/>
      <w:footerReference w:type="default" r:id="rId9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8rplc-9">
    <w:name w:val="cat-PassportData grp-28 rplc-9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7">
    <w:name w:val="cat-UserDefined grp-3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" TargetMode="External" /><Relationship Id="rId5" Type="http://schemas.openxmlformats.org/officeDocument/2006/relationships/hyperlink" Target="garantF1://12025267.2611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